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2C0D6305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NOVEMBRE 2024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216A1EBC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292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7BFB62C8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21,5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669EE753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2DA5D62E" w:rsidR="00431F1A" w:rsidRDefault="006A7F8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31,5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19F40F03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A7F8D">
              <w:rPr>
                <w:rFonts w:eastAsia="Calibri"/>
                <w:sz w:val="24"/>
                <w:szCs w:val="24"/>
              </w:rPr>
              <w:t xml:space="preserve">9,22 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33889620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A7F8D">
              <w:rPr>
                <w:rFonts w:eastAsia="Calibri"/>
                <w:sz w:val="24"/>
                <w:szCs w:val="24"/>
              </w:rPr>
              <w:t xml:space="preserve">0,78 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6A7F8D"/>
    <w:rsid w:val="00E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68</cp:revision>
  <cp:lastPrinted>2024-11-20T09:18:00Z</cp:lastPrinted>
  <dcterms:created xsi:type="dcterms:W3CDTF">2021-02-11T15:59:00Z</dcterms:created>
  <dcterms:modified xsi:type="dcterms:W3CDTF">2024-12-11T12:57:00Z</dcterms:modified>
  <dc:language>it-IT</dc:language>
</cp:coreProperties>
</file>